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4A515" w14:textId="77777777" w:rsidR="00B41764" w:rsidRPr="00451898" w:rsidRDefault="00B41764">
      <w:pPr>
        <w:rPr>
          <w:rFonts w:ascii="Arial" w:hAnsi="Arial"/>
          <w:b/>
          <w:color w:val="000080"/>
        </w:rPr>
      </w:pPr>
      <w:bookmarkStart w:id="0" w:name="_GoBack"/>
      <w:bookmarkEnd w:id="0"/>
      <w:r w:rsidRPr="00451898">
        <w:rPr>
          <w:rFonts w:ascii="Arial" w:hAnsi="Arial"/>
          <w:b/>
          <w:color w:val="000080"/>
        </w:rPr>
        <w:t>CHESHIRE VETERANS FOOTBALL LEAGUE</w:t>
      </w:r>
    </w:p>
    <w:p w14:paraId="6A9E0898" w14:textId="77777777" w:rsidR="00B41764" w:rsidRPr="00B41764" w:rsidRDefault="00B41764">
      <w:pPr>
        <w:rPr>
          <w:rFonts w:ascii="Arial" w:hAnsi="Arial"/>
        </w:rPr>
      </w:pPr>
    </w:p>
    <w:p w14:paraId="4BBC93B2" w14:textId="2EFACB95" w:rsidR="00B41764" w:rsidRPr="00B41764" w:rsidRDefault="00005362" w:rsidP="00451898">
      <w:pPr>
        <w:jc w:val="center"/>
        <w:rPr>
          <w:rFonts w:ascii="Arial" w:hAnsi="Arial"/>
          <w:b/>
          <w:color w:val="000080"/>
          <w:sz w:val="72"/>
          <w:szCs w:val="72"/>
        </w:rPr>
      </w:pPr>
      <w:r>
        <w:rPr>
          <w:rFonts w:ascii="Arial" w:hAnsi="Arial"/>
          <w:b/>
          <w:color w:val="000080"/>
          <w:sz w:val="72"/>
          <w:szCs w:val="72"/>
        </w:rPr>
        <w:t>3G Pitch Scheme</w:t>
      </w:r>
    </w:p>
    <w:p w14:paraId="610B49E6" w14:textId="77777777" w:rsidR="003B044B" w:rsidRDefault="003B044B">
      <w:pPr>
        <w:rPr>
          <w:rFonts w:ascii="Arial" w:hAnsi="Arial"/>
        </w:rPr>
      </w:pPr>
    </w:p>
    <w:p w14:paraId="364BF920" w14:textId="2AB58E37" w:rsidR="00B41764" w:rsidRPr="00B41764" w:rsidRDefault="00C611B8" w:rsidP="00B41764">
      <w:pPr>
        <w:jc w:val="center"/>
        <w:rPr>
          <w:rFonts w:ascii="Arial" w:hAnsi="Arial"/>
          <w:b/>
          <w:color w:val="FF0000"/>
          <w:sz w:val="44"/>
          <w:szCs w:val="44"/>
        </w:rPr>
      </w:pPr>
      <w:r>
        <w:rPr>
          <w:rFonts w:ascii="Arial" w:hAnsi="Arial"/>
          <w:b/>
          <w:color w:val="FF0000"/>
          <w:sz w:val="44"/>
          <w:szCs w:val="44"/>
        </w:rPr>
        <w:t>Wh</w:t>
      </w:r>
      <w:r w:rsidR="00005362">
        <w:rPr>
          <w:rFonts w:ascii="Arial" w:hAnsi="Arial"/>
          <w:b/>
          <w:color w:val="FF0000"/>
          <w:sz w:val="44"/>
          <w:szCs w:val="44"/>
        </w:rPr>
        <w:t>en it would apply</w:t>
      </w:r>
    </w:p>
    <w:p w14:paraId="1BA11DB0" w14:textId="77777777" w:rsidR="00B41764" w:rsidRDefault="00B41764">
      <w:pPr>
        <w:rPr>
          <w:rFonts w:ascii="Arial" w:hAnsi="Arial"/>
        </w:rPr>
      </w:pPr>
    </w:p>
    <w:p w14:paraId="2EE630A5" w14:textId="43E37029" w:rsidR="00DD39E6" w:rsidRDefault="00005362" w:rsidP="00C611B8">
      <w:pPr>
        <w:numPr>
          <w:ilvl w:val="0"/>
          <w:numId w:val="1"/>
        </w:numPr>
        <w:rPr>
          <w:rFonts w:ascii="Arial" w:hAnsi="Arial"/>
        </w:rPr>
      </w:pPr>
      <w:r>
        <w:rPr>
          <w:rFonts w:ascii="Arial" w:hAnsi="Arial"/>
        </w:rPr>
        <w:t>The home team pitch is declared unplayable and the away team pitch is either unavailable or unplayable</w:t>
      </w:r>
    </w:p>
    <w:p w14:paraId="72C9D453" w14:textId="2EFDCAEE" w:rsidR="00005362" w:rsidRDefault="00275733" w:rsidP="00C611B8">
      <w:pPr>
        <w:numPr>
          <w:ilvl w:val="0"/>
          <w:numId w:val="1"/>
        </w:numPr>
        <w:rPr>
          <w:rFonts w:ascii="Arial" w:hAnsi="Arial"/>
        </w:rPr>
      </w:pPr>
      <w:r>
        <w:rPr>
          <w:rFonts w:ascii="Arial" w:hAnsi="Arial"/>
        </w:rPr>
        <w:t xml:space="preserve">Either </w:t>
      </w:r>
      <w:r w:rsidR="00005362">
        <w:rPr>
          <w:rFonts w:ascii="Arial" w:hAnsi="Arial"/>
        </w:rPr>
        <w:t>team identify a 3G pitch that can be hired to play the fixture</w:t>
      </w:r>
    </w:p>
    <w:p w14:paraId="69BA9DAC" w14:textId="2D49F27C" w:rsidR="00005362" w:rsidRDefault="00DC2D9C" w:rsidP="00C611B8">
      <w:pPr>
        <w:numPr>
          <w:ilvl w:val="0"/>
          <w:numId w:val="1"/>
        </w:numPr>
        <w:rPr>
          <w:rFonts w:ascii="Arial" w:hAnsi="Arial"/>
        </w:rPr>
      </w:pPr>
      <w:r>
        <w:rPr>
          <w:rFonts w:ascii="Arial" w:hAnsi="Arial"/>
        </w:rPr>
        <w:t>The home team secure agreement from the away team</w:t>
      </w:r>
      <w:r w:rsidR="00005362">
        <w:rPr>
          <w:rFonts w:ascii="Arial" w:hAnsi="Arial"/>
        </w:rPr>
        <w:t xml:space="preserve"> to share the balance of the pitch </w:t>
      </w:r>
      <w:r w:rsidR="00EB5ADA">
        <w:rPr>
          <w:rFonts w:ascii="Arial" w:hAnsi="Arial"/>
        </w:rPr>
        <w:t xml:space="preserve">and referee </w:t>
      </w:r>
      <w:r w:rsidR="00005362">
        <w:rPr>
          <w:rFonts w:ascii="Arial" w:hAnsi="Arial"/>
        </w:rPr>
        <w:t>cost after subtracting the league subsidy</w:t>
      </w:r>
    </w:p>
    <w:p w14:paraId="4FE4F7B7" w14:textId="77777777" w:rsidR="00DD39E6" w:rsidRDefault="00DD39E6">
      <w:pPr>
        <w:rPr>
          <w:rFonts w:ascii="Arial" w:hAnsi="Arial"/>
        </w:rPr>
      </w:pPr>
    </w:p>
    <w:p w14:paraId="657587BB" w14:textId="77777777" w:rsidR="00695FBD" w:rsidRDefault="00695FBD">
      <w:pPr>
        <w:rPr>
          <w:rFonts w:ascii="Arial" w:hAnsi="Arial"/>
        </w:rPr>
      </w:pPr>
    </w:p>
    <w:p w14:paraId="54C74139" w14:textId="131BB715" w:rsidR="00C611B8" w:rsidRPr="00B41764" w:rsidRDefault="00005362" w:rsidP="00C611B8">
      <w:pPr>
        <w:jc w:val="center"/>
        <w:rPr>
          <w:rFonts w:ascii="Arial" w:hAnsi="Arial"/>
          <w:b/>
          <w:color w:val="FF0000"/>
          <w:sz w:val="44"/>
          <w:szCs w:val="44"/>
        </w:rPr>
      </w:pPr>
      <w:r>
        <w:rPr>
          <w:rFonts w:ascii="Arial" w:hAnsi="Arial"/>
          <w:b/>
          <w:color w:val="FF0000"/>
          <w:sz w:val="44"/>
          <w:szCs w:val="44"/>
        </w:rPr>
        <w:t>How it works</w:t>
      </w:r>
    </w:p>
    <w:p w14:paraId="7B1E0DFB" w14:textId="77777777" w:rsidR="00C611B8" w:rsidRDefault="00C611B8" w:rsidP="00C611B8">
      <w:pPr>
        <w:rPr>
          <w:rFonts w:ascii="Arial" w:hAnsi="Arial"/>
        </w:rPr>
      </w:pPr>
    </w:p>
    <w:p w14:paraId="6B422879" w14:textId="226583AB" w:rsidR="00275733" w:rsidRDefault="00275733" w:rsidP="00005362">
      <w:pPr>
        <w:numPr>
          <w:ilvl w:val="0"/>
          <w:numId w:val="1"/>
        </w:numPr>
        <w:rPr>
          <w:rFonts w:ascii="Arial" w:hAnsi="Arial"/>
        </w:rPr>
      </w:pPr>
      <w:r>
        <w:rPr>
          <w:rFonts w:ascii="Arial" w:hAnsi="Arial"/>
        </w:rPr>
        <w:t>Home team manage all finances for the game - pitch and referee fee</w:t>
      </w:r>
    </w:p>
    <w:p w14:paraId="5BEA9579" w14:textId="731B738B" w:rsidR="00005362" w:rsidRDefault="00005362" w:rsidP="00005362">
      <w:pPr>
        <w:numPr>
          <w:ilvl w:val="0"/>
          <w:numId w:val="1"/>
        </w:numPr>
        <w:rPr>
          <w:rFonts w:ascii="Arial" w:hAnsi="Arial"/>
        </w:rPr>
      </w:pPr>
      <w:r w:rsidRPr="00005362">
        <w:rPr>
          <w:rFonts w:ascii="Arial" w:hAnsi="Arial"/>
        </w:rPr>
        <w:t>Home team book a 3</w:t>
      </w:r>
      <w:r>
        <w:rPr>
          <w:rFonts w:ascii="Arial" w:hAnsi="Arial"/>
        </w:rPr>
        <w:t>G pitch</w:t>
      </w:r>
    </w:p>
    <w:p w14:paraId="7C5C1195" w14:textId="0B2A079C" w:rsidR="00005362" w:rsidRDefault="00005362" w:rsidP="00275733">
      <w:pPr>
        <w:numPr>
          <w:ilvl w:val="0"/>
          <w:numId w:val="1"/>
        </w:numPr>
        <w:rPr>
          <w:rFonts w:ascii="Arial" w:hAnsi="Arial"/>
        </w:rPr>
      </w:pPr>
      <w:r w:rsidRPr="00275733">
        <w:rPr>
          <w:rFonts w:ascii="Arial" w:hAnsi="Arial"/>
        </w:rPr>
        <w:t>Home team pay for the 3G pitch</w:t>
      </w:r>
    </w:p>
    <w:p w14:paraId="0404C441" w14:textId="08E849E7" w:rsidR="00275733" w:rsidRPr="00275733" w:rsidRDefault="00275733" w:rsidP="00275733">
      <w:pPr>
        <w:numPr>
          <w:ilvl w:val="0"/>
          <w:numId w:val="1"/>
        </w:numPr>
        <w:rPr>
          <w:rFonts w:ascii="Arial" w:hAnsi="Arial"/>
        </w:rPr>
      </w:pPr>
      <w:r>
        <w:rPr>
          <w:rFonts w:ascii="Arial" w:hAnsi="Arial"/>
        </w:rPr>
        <w:t>Home team pay the referee</w:t>
      </w:r>
      <w:r w:rsidR="00EB5ADA">
        <w:rPr>
          <w:rFonts w:ascii="Arial" w:hAnsi="Arial"/>
        </w:rPr>
        <w:t xml:space="preserve"> on the day</w:t>
      </w:r>
    </w:p>
    <w:p w14:paraId="51752CFB" w14:textId="130D65BD" w:rsidR="00005362" w:rsidRPr="00005362" w:rsidRDefault="00005362" w:rsidP="00005362">
      <w:pPr>
        <w:numPr>
          <w:ilvl w:val="0"/>
          <w:numId w:val="1"/>
        </w:numPr>
        <w:rPr>
          <w:rFonts w:ascii="Arial" w:hAnsi="Arial"/>
        </w:rPr>
      </w:pPr>
      <w:r>
        <w:rPr>
          <w:rFonts w:ascii="Arial" w:hAnsi="Arial"/>
        </w:rPr>
        <w:t xml:space="preserve">Home team claims the </w:t>
      </w:r>
      <w:r w:rsidR="00275733">
        <w:rPr>
          <w:rFonts w:ascii="Arial" w:hAnsi="Arial"/>
        </w:rPr>
        <w:t xml:space="preserve">gross </w:t>
      </w:r>
      <w:r>
        <w:rPr>
          <w:rFonts w:ascii="Arial" w:hAnsi="Arial"/>
        </w:rPr>
        <w:t>fee due to be paid by the away team</w:t>
      </w:r>
    </w:p>
    <w:p w14:paraId="174B73DA" w14:textId="2133FE8C" w:rsidR="00005362" w:rsidRPr="00005362" w:rsidRDefault="00005362" w:rsidP="00005362">
      <w:pPr>
        <w:numPr>
          <w:ilvl w:val="0"/>
          <w:numId w:val="1"/>
        </w:numPr>
        <w:rPr>
          <w:rFonts w:ascii="Arial" w:hAnsi="Arial"/>
        </w:rPr>
      </w:pPr>
      <w:r>
        <w:rPr>
          <w:rFonts w:ascii="Arial" w:hAnsi="Arial"/>
        </w:rPr>
        <w:t xml:space="preserve">Home team </w:t>
      </w:r>
      <w:r w:rsidRPr="00005362">
        <w:rPr>
          <w:rFonts w:ascii="Arial" w:hAnsi="Arial"/>
        </w:rPr>
        <w:t xml:space="preserve">claims </w:t>
      </w:r>
      <w:r>
        <w:rPr>
          <w:rFonts w:ascii="Arial" w:hAnsi="Arial"/>
        </w:rPr>
        <w:t>the league subsidy from the league</w:t>
      </w:r>
      <w:r w:rsidR="00FB231F">
        <w:rPr>
          <w:rFonts w:ascii="Arial" w:hAnsi="Arial"/>
        </w:rPr>
        <w:t xml:space="preserve"> treasurer</w:t>
      </w:r>
    </w:p>
    <w:p w14:paraId="44A81D6E" w14:textId="02717D16" w:rsidR="00005362" w:rsidRPr="00005362" w:rsidRDefault="00005362" w:rsidP="00005362">
      <w:pPr>
        <w:numPr>
          <w:ilvl w:val="0"/>
          <w:numId w:val="1"/>
        </w:numPr>
        <w:rPr>
          <w:rFonts w:ascii="Arial" w:hAnsi="Arial"/>
        </w:rPr>
      </w:pPr>
      <w:r w:rsidRPr="00005362">
        <w:rPr>
          <w:rFonts w:ascii="Arial" w:hAnsi="Arial"/>
        </w:rPr>
        <w:t>Claims will be paid quickly on submission of a claim by the ho</w:t>
      </w:r>
      <w:r w:rsidR="00FB231F">
        <w:rPr>
          <w:rFonts w:ascii="Arial" w:hAnsi="Arial"/>
        </w:rPr>
        <w:t>me team with supporting invoice and bank account details for the account to be credited</w:t>
      </w:r>
    </w:p>
    <w:p w14:paraId="007DD763" w14:textId="05CC3077" w:rsidR="00005362" w:rsidRPr="00005362" w:rsidRDefault="00DC2D9C" w:rsidP="00005362">
      <w:pPr>
        <w:numPr>
          <w:ilvl w:val="0"/>
          <w:numId w:val="1"/>
        </w:numPr>
        <w:rPr>
          <w:rFonts w:ascii="Calibri" w:hAnsi="Calibri"/>
          <w:color w:val="000000"/>
          <w:sz w:val="22"/>
          <w:szCs w:val="22"/>
        </w:rPr>
      </w:pPr>
      <w:r>
        <w:rPr>
          <w:rFonts w:ascii="Arial" w:hAnsi="Arial"/>
        </w:rPr>
        <w:t>On the proviso that each club contribution is</w:t>
      </w:r>
      <w:r w:rsidR="00275733">
        <w:rPr>
          <w:rFonts w:ascii="Arial" w:hAnsi="Arial"/>
        </w:rPr>
        <w:t xml:space="preserve"> not more than £75 </w:t>
      </w:r>
      <w:r>
        <w:rPr>
          <w:rFonts w:ascii="Arial" w:hAnsi="Arial"/>
        </w:rPr>
        <w:t>per club n</w:t>
      </w:r>
      <w:r w:rsidR="00005362" w:rsidRPr="00005362">
        <w:rPr>
          <w:rFonts w:ascii="Arial" w:hAnsi="Arial"/>
        </w:rPr>
        <w:t>either team can refuse to play on 3G if both home pitches are not available and either side can secure a booking on a suitable 3G surface</w:t>
      </w:r>
      <w:r>
        <w:rPr>
          <w:rFonts w:ascii="Arial" w:hAnsi="Arial"/>
        </w:rPr>
        <w:t xml:space="preserve"> </w:t>
      </w:r>
    </w:p>
    <w:p w14:paraId="5B0E6641" w14:textId="6EC59B4D" w:rsidR="00275733" w:rsidRPr="00275733" w:rsidRDefault="00005362" w:rsidP="00275733">
      <w:pPr>
        <w:numPr>
          <w:ilvl w:val="0"/>
          <w:numId w:val="1"/>
        </w:numPr>
        <w:rPr>
          <w:rFonts w:ascii="Calibri" w:hAnsi="Calibri"/>
          <w:color w:val="000000"/>
          <w:sz w:val="22"/>
          <w:szCs w:val="22"/>
        </w:rPr>
      </w:pPr>
      <w:r>
        <w:rPr>
          <w:rFonts w:ascii="Arial" w:hAnsi="Arial"/>
        </w:rPr>
        <w:t xml:space="preserve">Referee </w:t>
      </w:r>
      <w:r w:rsidR="00275733">
        <w:rPr>
          <w:rFonts w:ascii="Arial" w:hAnsi="Arial"/>
        </w:rPr>
        <w:t>allocation for the game is unaffected</w:t>
      </w:r>
      <w:r>
        <w:rPr>
          <w:rFonts w:ascii="Arial" w:hAnsi="Arial"/>
        </w:rPr>
        <w:t xml:space="preserve"> by the arrangement – </w:t>
      </w:r>
      <w:r w:rsidR="00275733">
        <w:rPr>
          <w:rFonts w:ascii="Arial" w:hAnsi="Arial"/>
        </w:rPr>
        <w:t>whatever referee allocation rules normally employed by the home team apply</w:t>
      </w:r>
    </w:p>
    <w:p w14:paraId="35FCDB78" w14:textId="49F93386" w:rsidR="00005362" w:rsidRPr="00005362" w:rsidRDefault="00FB231F" w:rsidP="00005362">
      <w:pPr>
        <w:numPr>
          <w:ilvl w:val="0"/>
          <w:numId w:val="1"/>
        </w:numPr>
        <w:rPr>
          <w:rFonts w:ascii="Calibri" w:hAnsi="Calibri"/>
          <w:color w:val="000000"/>
          <w:sz w:val="22"/>
          <w:szCs w:val="22"/>
        </w:rPr>
      </w:pPr>
      <w:r>
        <w:rPr>
          <w:rFonts w:ascii="Arial" w:hAnsi="Arial"/>
        </w:rPr>
        <w:t xml:space="preserve">For </w:t>
      </w:r>
      <w:r w:rsidR="00005362">
        <w:rPr>
          <w:rFonts w:ascii="Arial" w:hAnsi="Arial"/>
        </w:rPr>
        <w:t xml:space="preserve">games declared by the league as prestige games the league will appoint and fund referees and </w:t>
      </w:r>
      <w:proofErr w:type="gramStart"/>
      <w:r w:rsidR="00005362">
        <w:rPr>
          <w:rFonts w:ascii="Arial" w:hAnsi="Arial"/>
        </w:rPr>
        <w:t>referees</w:t>
      </w:r>
      <w:proofErr w:type="gramEnd"/>
      <w:r w:rsidR="00005362">
        <w:rPr>
          <w:rFonts w:ascii="Arial" w:hAnsi="Arial"/>
        </w:rPr>
        <w:t xml:space="preserve"> assistants</w:t>
      </w:r>
    </w:p>
    <w:p w14:paraId="2FD914B9" w14:textId="77777777" w:rsidR="00005362" w:rsidRDefault="00005362" w:rsidP="00C611B8">
      <w:pPr>
        <w:rPr>
          <w:rFonts w:ascii="Arial" w:hAnsi="Arial"/>
        </w:rPr>
      </w:pPr>
    </w:p>
    <w:p w14:paraId="1A345A36" w14:textId="77777777" w:rsidR="00695FBD" w:rsidRDefault="00695FBD" w:rsidP="00C611B8">
      <w:pPr>
        <w:rPr>
          <w:rFonts w:ascii="Arial" w:hAnsi="Arial"/>
        </w:rPr>
      </w:pPr>
    </w:p>
    <w:p w14:paraId="140AA334" w14:textId="3E7E74B8" w:rsidR="00C611B8" w:rsidRDefault="00005362" w:rsidP="00C611B8">
      <w:pPr>
        <w:jc w:val="center"/>
        <w:rPr>
          <w:rFonts w:ascii="Arial" w:hAnsi="Arial"/>
          <w:b/>
          <w:color w:val="FF0000"/>
          <w:sz w:val="44"/>
          <w:szCs w:val="44"/>
        </w:rPr>
      </w:pPr>
      <w:r>
        <w:rPr>
          <w:rFonts w:ascii="Arial" w:hAnsi="Arial"/>
          <w:b/>
          <w:color w:val="FF0000"/>
          <w:sz w:val="44"/>
          <w:szCs w:val="44"/>
        </w:rPr>
        <w:t>Value of Subsidy</w:t>
      </w:r>
    </w:p>
    <w:p w14:paraId="57219008" w14:textId="77777777" w:rsidR="00005362" w:rsidRPr="00005362" w:rsidRDefault="00005362" w:rsidP="00005362">
      <w:pPr>
        <w:rPr>
          <w:rFonts w:ascii="Arial" w:hAnsi="Arial"/>
        </w:rPr>
      </w:pPr>
    </w:p>
    <w:p w14:paraId="1A2233DC" w14:textId="115C3A46" w:rsidR="00D7633F" w:rsidRPr="00695FBD" w:rsidRDefault="00005362" w:rsidP="002116CD">
      <w:pPr>
        <w:numPr>
          <w:ilvl w:val="0"/>
          <w:numId w:val="1"/>
        </w:numPr>
        <w:rPr>
          <w:rFonts w:ascii="Arial" w:hAnsi="Arial"/>
        </w:rPr>
      </w:pPr>
      <w:r>
        <w:rPr>
          <w:rFonts w:ascii="Arial" w:hAnsi="Arial"/>
        </w:rPr>
        <w:t>From 25 Jan 2016 the value of the 3G scheme pi</w:t>
      </w:r>
      <w:r w:rsidR="00690A76">
        <w:rPr>
          <w:rFonts w:ascii="Arial" w:hAnsi="Arial"/>
        </w:rPr>
        <w:t xml:space="preserve">tch subsidy has been </w:t>
      </w:r>
      <w:r>
        <w:rPr>
          <w:rFonts w:ascii="Arial" w:hAnsi="Arial"/>
        </w:rPr>
        <w:t>£50 per fixture</w:t>
      </w:r>
      <w:r w:rsidR="00690A76">
        <w:rPr>
          <w:rFonts w:ascii="Arial" w:hAnsi="Arial"/>
        </w:rPr>
        <w:t xml:space="preserve"> – effective until changed.</w:t>
      </w:r>
      <w:r w:rsidR="00EB5ADA">
        <w:rPr>
          <w:rFonts w:ascii="Arial" w:hAnsi="Arial"/>
        </w:rPr>
        <w:t xml:space="preserve"> This version of the scheme includes revised arrangements for the referee fee and applies from 28 Jan 2018. All earlier fixtures are covered by the previous scheme.</w:t>
      </w:r>
    </w:p>
    <w:p w14:paraId="78AB82D9" w14:textId="3C2ECCE1" w:rsidR="00C135C3" w:rsidRDefault="00C135C3" w:rsidP="00C135C3">
      <w:pPr>
        <w:rPr>
          <w:rFonts w:ascii="Arial" w:hAnsi="Arial"/>
        </w:rPr>
      </w:pPr>
      <w:r>
        <w:rPr>
          <w:rFonts w:ascii="Arial" w:hAnsi="Arial"/>
        </w:rPr>
        <w:br w:type="page"/>
      </w:r>
    </w:p>
    <w:p w14:paraId="66C7B584" w14:textId="007BA7D5" w:rsidR="00C135C3" w:rsidRDefault="00C135C3" w:rsidP="00C135C3">
      <w:pPr>
        <w:jc w:val="center"/>
        <w:rPr>
          <w:rFonts w:ascii="Arial" w:hAnsi="Arial"/>
          <w:b/>
          <w:color w:val="FF0000"/>
          <w:sz w:val="44"/>
          <w:szCs w:val="44"/>
        </w:rPr>
      </w:pPr>
      <w:r>
        <w:rPr>
          <w:rFonts w:ascii="Arial" w:hAnsi="Arial"/>
          <w:b/>
          <w:color w:val="FF0000"/>
          <w:sz w:val="44"/>
          <w:szCs w:val="44"/>
        </w:rPr>
        <w:lastRenderedPageBreak/>
        <w:t>Spirit of the Scheme</w:t>
      </w:r>
    </w:p>
    <w:p w14:paraId="5CF0202E" w14:textId="77777777" w:rsidR="00C135C3" w:rsidRDefault="00C135C3" w:rsidP="002116CD">
      <w:pPr>
        <w:rPr>
          <w:rFonts w:ascii="Arial" w:hAnsi="Arial"/>
        </w:rPr>
      </w:pPr>
    </w:p>
    <w:p w14:paraId="79E3A704" w14:textId="61155D75" w:rsidR="00DC2D9C" w:rsidRDefault="00DC2D9C" w:rsidP="002116CD">
      <w:pPr>
        <w:rPr>
          <w:rFonts w:ascii="Arial" w:hAnsi="Arial"/>
        </w:rPr>
      </w:pPr>
      <w:r>
        <w:rPr>
          <w:rFonts w:ascii="Arial" w:hAnsi="Arial"/>
        </w:rPr>
        <w:t>The entire ethos and spirit of this scheme is to encourage teams to play games on 3G when their normal grass pitches are unavailable. It is not designed for use by teams to tactically transfer their games on a regular basis and share the costs with the league and other clubs.</w:t>
      </w:r>
    </w:p>
    <w:p w14:paraId="5B190C2F" w14:textId="77777777" w:rsidR="00C135C3" w:rsidRDefault="00C135C3" w:rsidP="002116CD">
      <w:pPr>
        <w:rPr>
          <w:rFonts w:ascii="Arial" w:hAnsi="Arial"/>
        </w:rPr>
      </w:pPr>
    </w:p>
    <w:p w14:paraId="5EA6E8B1" w14:textId="77777777" w:rsidR="00C135C3" w:rsidRDefault="00C135C3" w:rsidP="00C135C3">
      <w:pPr>
        <w:rPr>
          <w:rFonts w:ascii="Arial" w:hAnsi="Arial"/>
        </w:rPr>
      </w:pPr>
    </w:p>
    <w:p w14:paraId="4439C536" w14:textId="41D0A2B8" w:rsidR="00C135C3" w:rsidRDefault="00C135C3" w:rsidP="00C135C3">
      <w:pPr>
        <w:jc w:val="center"/>
        <w:rPr>
          <w:rFonts w:ascii="Arial" w:hAnsi="Arial"/>
          <w:b/>
          <w:color w:val="FF0000"/>
          <w:sz w:val="44"/>
          <w:szCs w:val="44"/>
        </w:rPr>
      </w:pPr>
      <w:r>
        <w:rPr>
          <w:rFonts w:ascii="Arial" w:hAnsi="Arial"/>
          <w:b/>
          <w:color w:val="FF0000"/>
          <w:sz w:val="44"/>
          <w:szCs w:val="44"/>
        </w:rPr>
        <w:t>Sample Illustrations</w:t>
      </w:r>
    </w:p>
    <w:p w14:paraId="7E1A0998" w14:textId="77777777" w:rsidR="00695FBD" w:rsidRDefault="00695FBD" w:rsidP="002116CD">
      <w:pPr>
        <w:rPr>
          <w:rFonts w:ascii="Arial" w:hAnsi="Arial"/>
        </w:rPr>
      </w:pPr>
    </w:p>
    <w:p w14:paraId="7BFF330C" w14:textId="7BF1FF9B" w:rsidR="00C135C3" w:rsidRDefault="002F4DBC" w:rsidP="002116CD">
      <w:pPr>
        <w:rPr>
          <w:rFonts w:ascii="Arial" w:hAnsi="Arial"/>
        </w:rPr>
      </w:pPr>
      <w:r>
        <w:rPr>
          <w:rFonts w:ascii="Arial" w:hAnsi="Arial"/>
        </w:rPr>
        <w:t>The first of these</w:t>
      </w:r>
      <w:r w:rsidR="00695FBD">
        <w:rPr>
          <w:rFonts w:ascii="Arial" w:hAnsi="Arial"/>
        </w:rPr>
        <w:t xml:space="preserve"> tables show how the scheme applies in an example where the pitch hire is £100.</w:t>
      </w:r>
      <w:r w:rsidR="00A2412B">
        <w:rPr>
          <w:rFonts w:ascii="Arial" w:hAnsi="Arial"/>
        </w:rPr>
        <w:t xml:space="preserve"> This is to illustrate the principles only.</w:t>
      </w:r>
    </w:p>
    <w:p w14:paraId="5B0A9994" w14:textId="77777777" w:rsidR="00695FBD" w:rsidRDefault="00695FBD" w:rsidP="002116CD">
      <w:pPr>
        <w:rPr>
          <w:rFonts w:ascii="Arial" w:hAnsi="Arial"/>
        </w:rPr>
      </w:pPr>
    </w:p>
    <w:p w14:paraId="231CCAB8" w14:textId="491A8513" w:rsidR="00695FBD" w:rsidRDefault="00695FBD" w:rsidP="002116CD">
      <w:pPr>
        <w:rPr>
          <w:rFonts w:ascii="Arial" w:hAnsi="Arial"/>
        </w:rPr>
      </w:pPr>
      <w:r>
        <w:rPr>
          <w:rFonts w:ascii="Arial" w:hAnsi="Arial"/>
        </w:rPr>
        <w:t xml:space="preserve">The second table shows the cost of pitch hire where the cut off for mandatory application </w:t>
      </w:r>
      <w:r w:rsidR="00A2412B">
        <w:rPr>
          <w:rFonts w:ascii="Arial" w:hAnsi="Arial"/>
        </w:rPr>
        <w:t xml:space="preserve">of the scheme applies. At or below pitch hire costs of £170 teams need to engage with this scheme and fulfil the fixture. </w:t>
      </w:r>
      <w:r w:rsidR="002F4DBC">
        <w:rPr>
          <w:rFonts w:ascii="Arial" w:hAnsi="Arial"/>
        </w:rPr>
        <w:t>Where the pitch hire costs exceed £170 t</w:t>
      </w:r>
      <w:r w:rsidR="00A2412B">
        <w:rPr>
          <w:rFonts w:ascii="Arial" w:hAnsi="Arial"/>
        </w:rPr>
        <w:t>eams can still play and claim the subsidy under this scheme but on an optional basis.</w:t>
      </w:r>
      <w:r w:rsidR="002F4DBC">
        <w:rPr>
          <w:rFonts w:ascii="Arial" w:hAnsi="Arial"/>
        </w:rPr>
        <w:t xml:space="preserve"> This is shown in the third table.</w:t>
      </w:r>
    </w:p>
    <w:p w14:paraId="08565B22" w14:textId="77777777" w:rsidR="00C135C3" w:rsidRDefault="00C135C3" w:rsidP="002116CD">
      <w:pPr>
        <w:rPr>
          <w:rFonts w:ascii="Arial" w:hAnsi="Arial"/>
        </w:rPr>
      </w:pPr>
    </w:p>
    <w:p w14:paraId="47853FE5" w14:textId="09C0955D" w:rsidR="00C135C3" w:rsidRDefault="002F4DBC" w:rsidP="002F4DBC">
      <w:pPr>
        <w:jc w:val="center"/>
        <w:rPr>
          <w:rFonts w:ascii="Arial" w:hAnsi="Arial"/>
        </w:rPr>
      </w:pPr>
      <w:r w:rsidRPr="002F4DBC">
        <w:rPr>
          <w:rFonts w:ascii="Arial" w:hAnsi="Arial"/>
          <w:noProof/>
          <w:lang w:val="en-US" w:eastAsia="en-US"/>
        </w:rPr>
        <w:drawing>
          <wp:inline distT="0" distB="0" distL="0" distR="0" wp14:anchorId="29214B66" wp14:editId="7B0FAD63">
            <wp:extent cx="5018400" cy="43632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8400" cy="4363200"/>
                    </a:xfrm>
                    <a:prstGeom prst="rect">
                      <a:avLst/>
                    </a:prstGeom>
                  </pic:spPr>
                </pic:pic>
              </a:graphicData>
            </a:graphic>
          </wp:inline>
        </w:drawing>
      </w:r>
    </w:p>
    <w:sectPr w:rsidR="00C135C3" w:rsidSect="002116CD">
      <w:headerReference w:type="default" r:id="rId9"/>
      <w:footerReference w:type="default" r:id="rId10"/>
      <w:pgSz w:w="11906" w:h="16838" w:code="9"/>
      <w:pgMar w:top="1440" w:right="1418"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74C41" w14:textId="77777777" w:rsidR="00822DD9" w:rsidRDefault="00822DD9">
      <w:r>
        <w:separator/>
      </w:r>
    </w:p>
  </w:endnote>
  <w:endnote w:type="continuationSeparator" w:id="0">
    <w:p w14:paraId="17293417" w14:textId="77777777" w:rsidR="00822DD9" w:rsidRDefault="0082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96E97" w14:textId="422414C5" w:rsidR="00A04BE2" w:rsidRPr="00C5286D" w:rsidRDefault="00A04BE2">
    <w:pPr>
      <w:pStyle w:val="Footer"/>
      <w:rPr>
        <w:rFonts w:ascii="Arial" w:hAnsi="Arial" w:cs="Arial"/>
        <w:sz w:val="28"/>
        <w:szCs w:val="28"/>
      </w:rPr>
    </w:pPr>
    <w:r w:rsidRPr="00C5286D">
      <w:rPr>
        <w:rFonts w:ascii="Arial" w:hAnsi="Arial"/>
        <w:sz w:val="28"/>
        <w:szCs w:val="28"/>
        <w:lang w:val="en-US"/>
      </w:rPr>
      <w:fldChar w:fldCharType="begin"/>
    </w:r>
    <w:r w:rsidRPr="00C5286D">
      <w:rPr>
        <w:rFonts w:ascii="Arial" w:hAnsi="Arial"/>
        <w:sz w:val="28"/>
        <w:szCs w:val="28"/>
        <w:lang w:val="en-US"/>
      </w:rPr>
      <w:instrText xml:space="preserve"> FILENAME </w:instrText>
    </w:r>
    <w:r w:rsidRPr="00C5286D">
      <w:rPr>
        <w:rFonts w:ascii="Arial" w:hAnsi="Arial"/>
        <w:sz w:val="28"/>
        <w:szCs w:val="28"/>
        <w:lang w:val="en-US"/>
      </w:rPr>
      <w:fldChar w:fldCharType="separate"/>
    </w:r>
    <w:r w:rsidR="00690A76">
      <w:rPr>
        <w:rFonts w:ascii="Arial" w:hAnsi="Arial"/>
        <w:noProof/>
        <w:sz w:val="28"/>
        <w:szCs w:val="28"/>
        <w:lang w:val="en-US"/>
      </w:rPr>
      <w:t>CVFL_3G Scheme_V0.2_20180127.docx</w:t>
    </w:r>
    <w:r w:rsidRPr="00C5286D">
      <w:rPr>
        <w:rFonts w:ascii="Arial" w:hAnsi="Arial"/>
        <w:sz w:val="28"/>
        <w:szCs w:val="28"/>
        <w:lang w:val="en-US"/>
      </w:rPr>
      <w:fldChar w:fldCharType="end"/>
    </w:r>
    <w:r w:rsidRPr="00C5286D">
      <w:rPr>
        <w:rFonts w:ascii="Arial" w:hAnsi="Arial" w:cs="Arial"/>
        <w:sz w:val="28"/>
        <w:szCs w:val="2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E7F44" w14:textId="77777777" w:rsidR="00822DD9" w:rsidRDefault="00822DD9">
      <w:r>
        <w:separator/>
      </w:r>
    </w:p>
  </w:footnote>
  <w:footnote w:type="continuationSeparator" w:id="0">
    <w:p w14:paraId="66C34373" w14:textId="77777777" w:rsidR="00822DD9" w:rsidRDefault="00822D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8067E" w14:textId="4150905A" w:rsidR="00A04BE2" w:rsidRPr="00EE0508" w:rsidRDefault="00A04BE2" w:rsidP="00451898">
    <w:pPr>
      <w:pStyle w:val="Header"/>
      <w:rPr>
        <w:rFonts w:ascii="Arial" w:hAnsi="Arial" w:cs="Arial"/>
      </w:rPr>
    </w:pPr>
    <w:r>
      <w:rPr>
        <w:rFonts w:ascii="Calibri" w:hAnsi="Calibri" w:cs="Arial"/>
        <w:b/>
        <w:bCs/>
        <w:noProof/>
        <w:sz w:val="32"/>
        <w:szCs w:val="32"/>
        <w:lang w:val="en-US" w:eastAsia="en-US"/>
      </w:rPr>
      <w:drawing>
        <wp:inline distT="0" distB="0" distL="0" distR="0" wp14:anchorId="54C0D895" wp14:editId="0541B2A2">
          <wp:extent cx="792480" cy="111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1117600"/>
                  </a:xfrm>
                  <a:prstGeom prst="rect">
                    <a:avLst/>
                  </a:prstGeom>
                  <a:noFill/>
                  <a:ln>
                    <a:noFill/>
                  </a:ln>
                </pic:spPr>
              </pic:pic>
            </a:graphicData>
          </a:graphic>
        </wp:inline>
      </w:drawing>
    </w:r>
    <w:r>
      <w:rPr>
        <w:rFonts w:ascii="Calibri" w:hAnsi="Calibri" w:cs="Arial"/>
        <w:b/>
        <w:bCs/>
        <w:sz w:val="32"/>
        <w:szCs w:val="32"/>
      </w:rPr>
      <w:tab/>
    </w:r>
    <w:r>
      <w:rPr>
        <w:rFonts w:ascii="Calibri" w:hAnsi="Calibri" w:cs="Arial"/>
        <w:b/>
        <w:bCs/>
        <w:sz w:val="32"/>
        <w:szCs w:val="32"/>
      </w:rPr>
      <w:tab/>
    </w:r>
    <w:r w:rsidR="00690A76">
      <w:rPr>
        <w:rFonts w:ascii="Arial" w:hAnsi="Arial" w:cs="Arial"/>
      </w:rPr>
      <w:t>V0.2 27</w:t>
    </w:r>
    <w:r w:rsidR="00005362">
      <w:rPr>
        <w:rFonts w:ascii="Arial" w:hAnsi="Arial" w:cs="Arial"/>
      </w:rPr>
      <w:t xml:space="preserve"> Jan</w:t>
    </w:r>
    <w:r w:rsidRPr="00EE0508">
      <w:rPr>
        <w:rFonts w:ascii="Arial" w:hAnsi="Arial" w:cs="Arial"/>
      </w:rPr>
      <w:t xml:space="preserve"> 201</w:t>
    </w:r>
    <w:r w:rsidR="00005362">
      <w:rPr>
        <w:rFonts w:ascii="Arial" w:hAnsi="Arial" w:cs="Arial"/>
      </w:rPr>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92DF4"/>
    <w:multiLevelType w:val="hybridMultilevel"/>
    <w:tmpl w:val="45B0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10AC8"/>
    <w:multiLevelType w:val="multilevel"/>
    <w:tmpl w:val="83304F3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62384A62"/>
    <w:multiLevelType w:val="hybridMultilevel"/>
    <w:tmpl w:val="B64E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D7697C"/>
    <w:multiLevelType w:val="hybridMultilevel"/>
    <w:tmpl w:val="33B06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64"/>
    <w:rsid w:val="00001CB6"/>
    <w:rsid w:val="00005362"/>
    <w:rsid w:val="00021A8B"/>
    <w:rsid w:val="00043EFA"/>
    <w:rsid w:val="000C75F2"/>
    <w:rsid w:val="000D04ED"/>
    <w:rsid w:val="00110694"/>
    <w:rsid w:val="00142824"/>
    <w:rsid w:val="002116CD"/>
    <w:rsid w:val="00243914"/>
    <w:rsid w:val="00254C0A"/>
    <w:rsid w:val="00266452"/>
    <w:rsid w:val="00273848"/>
    <w:rsid w:val="00275733"/>
    <w:rsid w:val="002B3F69"/>
    <w:rsid w:val="002C0FE4"/>
    <w:rsid w:val="002D07A5"/>
    <w:rsid w:val="002F49B9"/>
    <w:rsid w:val="002F4DBC"/>
    <w:rsid w:val="002F7DFC"/>
    <w:rsid w:val="00360A6E"/>
    <w:rsid w:val="0039451E"/>
    <w:rsid w:val="003A4A22"/>
    <w:rsid w:val="003B044B"/>
    <w:rsid w:val="003C0619"/>
    <w:rsid w:val="003F58E5"/>
    <w:rsid w:val="00451898"/>
    <w:rsid w:val="00461097"/>
    <w:rsid w:val="00486046"/>
    <w:rsid w:val="00496C93"/>
    <w:rsid w:val="004E030B"/>
    <w:rsid w:val="005273E2"/>
    <w:rsid w:val="00527A38"/>
    <w:rsid w:val="0053423F"/>
    <w:rsid w:val="00590CA2"/>
    <w:rsid w:val="005A2BBB"/>
    <w:rsid w:val="005B62F2"/>
    <w:rsid w:val="0060569F"/>
    <w:rsid w:val="00683410"/>
    <w:rsid w:val="00690A76"/>
    <w:rsid w:val="00695FBD"/>
    <w:rsid w:val="006977CD"/>
    <w:rsid w:val="00727308"/>
    <w:rsid w:val="00732F5E"/>
    <w:rsid w:val="00743312"/>
    <w:rsid w:val="007439A3"/>
    <w:rsid w:val="00747379"/>
    <w:rsid w:val="00751D11"/>
    <w:rsid w:val="00767EC9"/>
    <w:rsid w:val="007728E9"/>
    <w:rsid w:val="00785221"/>
    <w:rsid w:val="00796DAA"/>
    <w:rsid w:val="007B514D"/>
    <w:rsid w:val="007C067A"/>
    <w:rsid w:val="007E77C5"/>
    <w:rsid w:val="00822DD9"/>
    <w:rsid w:val="008449BF"/>
    <w:rsid w:val="00856777"/>
    <w:rsid w:val="008A0F47"/>
    <w:rsid w:val="008D7108"/>
    <w:rsid w:val="008E584C"/>
    <w:rsid w:val="008F2303"/>
    <w:rsid w:val="00907F1F"/>
    <w:rsid w:val="009218CA"/>
    <w:rsid w:val="009B7164"/>
    <w:rsid w:val="009E1181"/>
    <w:rsid w:val="009F3D7F"/>
    <w:rsid w:val="00A04BE2"/>
    <w:rsid w:val="00A2394C"/>
    <w:rsid w:val="00A2412B"/>
    <w:rsid w:val="00A32C5C"/>
    <w:rsid w:val="00AB77FE"/>
    <w:rsid w:val="00AC6EB6"/>
    <w:rsid w:val="00B00028"/>
    <w:rsid w:val="00B147CE"/>
    <w:rsid w:val="00B41764"/>
    <w:rsid w:val="00B65786"/>
    <w:rsid w:val="00B902D3"/>
    <w:rsid w:val="00BC49BC"/>
    <w:rsid w:val="00C112F9"/>
    <w:rsid w:val="00C135C3"/>
    <w:rsid w:val="00C14DDC"/>
    <w:rsid w:val="00C35E16"/>
    <w:rsid w:val="00C5286D"/>
    <w:rsid w:val="00C611B8"/>
    <w:rsid w:val="00C71A3D"/>
    <w:rsid w:val="00C87B8C"/>
    <w:rsid w:val="00CB3901"/>
    <w:rsid w:val="00D05B83"/>
    <w:rsid w:val="00D7633F"/>
    <w:rsid w:val="00DC0329"/>
    <w:rsid w:val="00DC298E"/>
    <w:rsid w:val="00DC2D9C"/>
    <w:rsid w:val="00DD39E6"/>
    <w:rsid w:val="00DF1F4A"/>
    <w:rsid w:val="00E130BC"/>
    <w:rsid w:val="00E3507F"/>
    <w:rsid w:val="00E51DD9"/>
    <w:rsid w:val="00E661A9"/>
    <w:rsid w:val="00EB5ADA"/>
    <w:rsid w:val="00EC59AD"/>
    <w:rsid w:val="00ED19A0"/>
    <w:rsid w:val="00ED603C"/>
    <w:rsid w:val="00EE0508"/>
    <w:rsid w:val="00EE67FE"/>
    <w:rsid w:val="00F1691F"/>
    <w:rsid w:val="00F36733"/>
    <w:rsid w:val="00F7006B"/>
    <w:rsid w:val="00F7655F"/>
    <w:rsid w:val="00FA6355"/>
    <w:rsid w:val="00FB090B"/>
    <w:rsid w:val="00FB231F"/>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E82BB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1764"/>
    <w:pPr>
      <w:tabs>
        <w:tab w:val="center" w:pos="4153"/>
        <w:tab w:val="right" w:pos="8306"/>
      </w:tabs>
    </w:pPr>
  </w:style>
  <w:style w:type="paragraph" w:styleId="Footer">
    <w:name w:val="footer"/>
    <w:basedOn w:val="Normal"/>
    <w:rsid w:val="00B41764"/>
    <w:pPr>
      <w:tabs>
        <w:tab w:val="center" w:pos="4153"/>
        <w:tab w:val="right" w:pos="8306"/>
      </w:tabs>
    </w:pPr>
  </w:style>
  <w:style w:type="character" w:styleId="Hyperlink">
    <w:name w:val="Hyperlink"/>
    <w:rsid w:val="004E030B"/>
    <w:rPr>
      <w:color w:val="0000FF"/>
      <w:u w:val="single"/>
    </w:rPr>
  </w:style>
  <w:style w:type="paragraph" w:styleId="BalloonText">
    <w:name w:val="Balloon Text"/>
    <w:basedOn w:val="Normal"/>
    <w:link w:val="BalloonTextChar"/>
    <w:rsid w:val="00D7633F"/>
    <w:rPr>
      <w:rFonts w:ascii="Lucida Grande" w:hAnsi="Lucida Grande"/>
      <w:sz w:val="18"/>
      <w:szCs w:val="18"/>
    </w:rPr>
  </w:style>
  <w:style w:type="character" w:customStyle="1" w:styleId="BalloonTextChar">
    <w:name w:val="Balloon Text Char"/>
    <w:basedOn w:val="DefaultParagraphFont"/>
    <w:link w:val="BalloonText"/>
    <w:rsid w:val="00D7633F"/>
    <w:rPr>
      <w:rFonts w:ascii="Lucida Grande" w:hAnsi="Lucida Grande"/>
      <w:sz w:val="18"/>
      <w:szCs w:val="18"/>
      <w:lang w:eastAsia="en-GB"/>
    </w:rPr>
  </w:style>
  <w:style w:type="paragraph" w:styleId="ListParagraph">
    <w:name w:val="List Paragraph"/>
    <w:basedOn w:val="Normal"/>
    <w:uiPriority w:val="34"/>
    <w:qFormat/>
    <w:rsid w:val="00D7633F"/>
    <w:pPr>
      <w:ind w:left="720"/>
      <w:contextualSpacing/>
    </w:pPr>
  </w:style>
  <w:style w:type="paragraph" w:styleId="NormalWeb">
    <w:name w:val="Normal (Web)"/>
    <w:basedOn w:val="Normal"/>
    <w:uiPriority w:val="99"/>
    <w:semiHidden/>
    <w:unhideWhenUsed/>
    <w:rsid w:val="00021A8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198882">
      <w:bodyDiv w:val="1"/>
      <w:marLeft w:val="0"/>
      <w:marRight w:val="0"/>
      <w:marTop w:val="0"/>
      <w:marBottom w:val="0"/>
      <w:divBdr>
        <w:top w:val="none" w:sz="0" w:space="0" w:color="auto"/>
        <w:left w:val="none" w:sz="0" w:space="0" w:color="auto"/>
        <w:bottom w:val="none" w:sz="0" w:space="0" w:color="auto"/>
        <w:right w:val="none" w:sz="0" w:space="0" w:color="auto"/>
      </w:divBdr>
      <w:divsChild>
        <w:div w:id="42500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509364">
              <w:marLeft w:val="0"/>
              <w:marRight w:val="0"/>
              <w:marTop w:val="0"/>
              <w:marBottom w:val="0"/>
              <w:divBdr>
                <w:top w:val="none" w:sz="0" w:space="0" w:color="auto"/>
                <w:left w:val="none" w:sz="0" w:space="0" w:color="auto"/>
                <w:bottom w:val="none" w:sz="0" w:space="0" w:color="auto"/>
                <w:right w:val="none" w:sz="0" w:space="0" w:color="auto"/>
              </w:divBdr>
              <w:divsChild>
                <w:div w:id="1549802794">
                  <w:marLeft w:val="0"/>
                  <w:marRight w:val="0"/>
                  <w:marTop w:val="0"/>
                  <w:marBottom w:val="0"/>
                  <w:divBdr>
                    <w:top w:val="none" w:sz="0" w:space="0" w:color="auto"/>
                    <w:left w:val="none" w:sz="0" w:space="0" w:color="auto"/>
                    <w:bottom w:val="none" w:sz="0" w:space="0" w:color="auto"/>
                    <w:right w:val="none" w:sz="0" w:space="0" w:color="auto"/>
                  </w:divBdr>
                  <w:divsChild>
                    <w:div w:id="16058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30426">
                          <w:marLeft w:val="0"/>
                          <w:marRight w:val="0"/>
                          <w:marTop w:val="0"/>
                          <w:marBottom w:val="0"/>
                          <w:divBdr>
                            <w:top w:val="none" w:sz="0" w:space="0" w:color="auto"/>
                            <w:left w:val="none" w:sz="0" w:space="0" w:color="auto"/>
                            <w:bottom w:val="none" w:sz="0" w:space="0" w:color="auto"/>
                            <w:right w:val="none" w:sz="0" w:space="0" w:color="auto"/>
                          </w:divBdr>
                          <w:divsChild>
                            <w:div w:id="2049140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551014">
                                  <w:marLeft w:val="0"/>
                                  <w:marRight w:val="0"/>
                                  <w:marTop w:val="0"/>
                                  <w:marBottom w:val="0"/>
                                  <w:divBdr>
                                    <w:top w:val="none" w:sz="0" w:space="0" w:color="auto"/>
                                    <w:left w:val="none" w:sz="0" w:space="0" w:color="auto"/>
                                    <w:bottom w:val="none" w:sz="0" w:space="0" w:color="auto"/>
                                    <w:right w:val="none" w:sz="0" w:space="0" w:color="auto"/>
                                  </w:divBdr>
                                  <w:divsChild>
                                    <w:div w:id="529875937">
                                      <w:marLeft w:val="0"/>
                                      <w:marRight w:val="0"/>
                                      <w:marTop w:val="0"/>
                                      <w:marBottom w:val="0"/>
                                      <w:divBdr>
                                        <w:top w:val="none" w:sz="0" w:space="0" w:color="auto"/>
                                        <w:left w:val="none" w:sz="0" w:space="0" w:color="auto"/>
                                        <w:bottom w:val="none" w:sz="0" w:space="0" w:color="auto"/>
                                        <w:right w:val="none" w:sz="0" w:space="0" w:color="auto"/>
                                      </w:divBdr>
                                      <w:divsChild>
                                        <w:div w:id="523639140">
                                          <w:marLeft w:val="0"/>
                                          <w:marRight w:val="0"/>
                                          <w:marTop w:val="0"/>
                                          <w:marBottom w:val="0"/>
                                          <w:divBdr>
                                            <w:top w:val="none" w:sz="0" w:space="0" w:color="auto"/>
                                            <w:left w:val="none" w:sz="0" w:space="0" w:color="auto"/>
                                            <w:bottom w:val="none" w:sz="0" w:space="0" w:color="auto"/>
                                            <w:right w:val="none" w:sz="0" w:space="0" w:color="auto"/>
                                          </w:divBdr>
                                          <w:divsChild>
                                            <w:div w:id="561868470">
                                              <w:marLeft w:val="0"/>
                                              <w:marRight w:val="0"/>
                                              <w:marTop w:val="0"/>
                                              <w:marBottom w:val="0"/>
                                              <w:divBdr>
                                                <w:top w:val="none" w:sz="0" w:space="0" w:color="auto"/>
                                                <w:left w:val="none" w:sz="0" w:space="0" w:color="auto"/>
                                                <w:bottom w:val="none" w:sz="0" w:space="0" w:color="auto"/>
                                                <w:right w:val="none" w:sz="0" w:space="0" w:color="auto"/>
                                              </w:divBdr>
                                            </w:div>
                                            <w:div w:id="1822849444">
                                              <w:marLeft w:val="0"/>
                                              <w:marRight w:val="0"/>
                                              <w:marTop w:val="0"/>
                                              <w:marBottom w:val="0"/>
                                              <w:divBdr>
                                                <w:top w:val="none" w:sz="0" w:space="0" w:color="auto"/>
                                                <w:left w:val="none" w:sz="0" w:space="0" w:color="auto"/>
                                                <w:bottom w:val="none" w:sz="0" w:space="0" w:color="auto"/>
                                                <w:right w:val="none" w:sz="0" w:space="0" w:color="auto"/>
                                              </w:divBdr>
                                            </w:div>
                                            <w:div w:id="683097682">
                                              <w:marLeft w:val="0"/>
                                              <w:marRight w:val="0"/>
                                              <w:marTop w:val="0"/>
                                              <w:marBottom w:val="0"/>
                                              <w:divBdr>
                                                <w:top w:val="none" w:sz="0" w:space="0" w:color="auto"/>
                                                <w:left w:val="none" w:sz="0" w:space="0" w:color="auto"/>
                                                <w:bottom w:val="none" w:sz="0" w:space="0" w:color="auto"/>
                                                <w:right w:val="none" w:sz="0" w:space="0" w:color="auto"/>
                                              </w:divBdr>
                                            </w:div>
                                            <w:div w:id="1800293315">
                                              <w:marLeft w:val="0"/>
                                              <w:marRight w:val="0"/>
                                              <w:marTop w:val="0"/>
                                              <w:marBottom w:val="0"/>
                                              <w:divBdr>
                                                <w:top w:val="none" w:sz="0" w:space="0" w:color="auto"/>
                                                <w:left w:val="none" w:sz="0" w:space="0" w:color="auto"/>
                                                <w:bottom w:val="none" w:sz="0" w:space="0" w:color="auto"/>
                                                <w:right w:val="none" w:sz="0" w:space="0" w:color="auto"/>
                                              </w:divBdr>
                                            </w:div>
                                            <w:div w:id="549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B875-CF6E-0F48-9F53-38A0DCA7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CHESHIRE VETERANS FOOTBALL LEAGUE</vt:lpstr>
    </vt:vector>
  </TitlesOfParts>
  <Company>Powerline</Company>
  <LinksUpToDate>false</LinksUpToDate>
  <CharactersWithSpaces>2440</CharactersWithSpaces>
  <SharedDoc>false</SharedDoc>
  <HLinks>
    <vt:vector size="6" baseType="variant">
      <vt:variant>
        <vt:i4>1310756</vt:i4>
      </vt:variant>
      <vt:variant>
        <vt:i4>0</vt:i4>
      </vt:variant>
      <vt:variant>
        <vt:i4>0</vt:i4>
      </vt:variant>
      <vt:variant>
        <vt:i4>5</vt:i4>
      </vt:variant>
      <vt:variant>
        <vt:lpwstr>mailto:CVFLtreasurer@outlook.com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VETERANS FOOTBALL LEAGUE</dc:title>
  <dc:subject/>
  <dc:creator>PowerSteve</dc:creator>
  <cp:keywords/>
  <dc:description/>
  <cp:lastModifiedBy>Howell Davies</cp:lastModifiedBy>
  <cp:revision>2</cp:revision>
  <cp:lastPrinted>2018-01-20T16:15:00Z</cp:lastPrinted>
  <dcterms:created xsi:type="dcterms:W3CDTF">2018-01-27T12:51:00Z</dcterms:created>
  <dcterms:modified xsi:type="dcterms:W3CDTF">2018-01-27T12:51:00Z</dcterms:modified>
</cp:coreProperties>
</file>